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 w:hAnsi="����" w:eastAsia="����" w:cs="����"/>
          <w:i w:val="0"/>
          <w:iCs w:val="0"/>
          <w:caps w:val="0"/>
          <w:color w:val="000000"/>
          <w:spacing w:val="0"/>
          <w:sz w:val="27"/>
          <w:szCs w:val="27"/>
        </w:rPr>
      </w:pPr>
      <w:r>
        <w:rPr>
          <w:rFonts w:ascii="方正小标宋简体" w:hAnsi="方正小标宋简体" w:eastAsia="方正小标宋简体" w:cs="方正小标宋简体"/>
          <w:i w:val="0"/>
          <w:iCs w:val="0"/>
          <w:caps w:val="0"/>
          <w:color w:val="333333"/>
          <w:spacing w:val="15"/>
          <w:sz w:val="43"/>
          <w:szCs w:val="43"/>
          <w:shd w:val="clear" w:fill="FFFFFF"/>
        </w:rPr>
        <w:t>《市场主体登记管理条例》</w:t>
      </w:r>
      <w:r>
        <w:rPr>
          <w:rFonts w:hint="default" w:ascii="方正小标宋简体" w:hAnsi="方正小标宋简体" w:eastAsia="方正小标宋简体" w:cs="方正小标宋简体"/>
          <w:i w:val="0"/>
          <w:iCs w:val="0"/>
          <w:caps w:val="0"/>
          <w:color w:val="000000"/>
          <w:spacing w:val="0"/>
          <w:sz w:val="43"/>
          <w:szCs w:val="43"/>
          <w:shd w:val="clear" w:fill="FFFFFF"/>
        </w:rPr>
        <w:t>“歇业制度”政策解读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05"/>
        <w:rPr>
          <w:rFonts w:hint="default" w:ascii="����" w:hAnsi="����" w:eastAsia="����" w:cs="����"/>
          <w:i w:val="0"/>
          <w:iCs w:val="0"/>
          <w:caps w:val="0"/>
          <w:color w:val="000000"/>
          <w:spacing w:val="0"/>
          <w:sz w:val="27"/>
          <w:szCs w:val="27"/>
        </w:rPr>
      </w:pPr>
      <w:r>
        <w:rPr>
          <w:rFonts w:ascii="仿宋_GB2312" w:hAnsi="����" w:eastAsia="仿宋_GB2312" w:cs="仿宋_GB2312"/>
          <w:i w:val="0"/>
          <w:iCs w:val="0"/>
          <w:caps w:val="0"/>
          <w:color w:val="333333"/>
          <w:spacing w:val="15"/>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05"/>
        <w:rPr>
          <w:rFonts w:hint="default" w:ascii="����" w:hAnsi="����" w:eastAsia="����" w:cs="����"/>
          <w:i w:val="0"/>
          <w:iCs w:val="0"/>
          <w:caps w:val="0"/>
          <w:color w:val="000000"/>
          <w:spacing w:val="0"/>
          <w:sz w:val="27"/>
          <w:szCs w:val="27"/>
        </w:rPr>
      </w:pPr>
      <w:r>
        <w:rPr>
          <w:rFonts w:hint="default" w:ascii="仿宋_GB2312" w:hAnsi="����" w:eastAsia="仿宋_GB2312" w:cs="仿宋_GB2312"/>
          <w:i w:val="0"/>
          <w:iCs w:val="0"/>
          <w:caps w:val="0"/>
          <w:color w:val="333333"/>
          <w:spacing w:val="15"/>
          <w:sz w:val="31"/>
          <w:szCs w:val="31"/>
          <w:shd w:val="clear" w:fill="FFFFFF"/>
        </w:rPr>
        <w:t>《市场主体登记管理条例》作为我国制定出台的第一部统一规范各类市场主体登记管理的行政法规，已于2022年3月1日正式施行。</w:t>
      </w:r>
      <w:r>
        <w:rPr>
          <w:rFonts w:hint="default" w:ascii="仿宋_GB2312" w:hAnsi="����" w:eastAsia="仿宋_GB2312" w:cs="仿宋_GB2312"/>
          <w:i w:val="0"/>
          <w:iCs w:val="0"/>
          <w:caps w:val="0"/>
          <w:color w:val="000000"/>
          <w:spacing w:val="0"/>
          <w:sz w:val="31"/>
          <w:szCs w:val="31"/>
          <w:shd w:val="clear" w:fill="FFFFFF"/>
        </w:rPr>
        <w:t>《条例》首次增设“歇业制度”，为经营困难市场主体增设了“缓冲带”，为政策扶持提供了“新可能”，经营困难可“歇业”休养生息。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default" w:ascii="����" w:hAnsi="����" w:eastAsia="����" w:cs="����"/>
          <w:i w:val="0"/>
          <w:iCs w:val="0"/>
          <w:caps w:val="0"/>
          <w:color w:val="000000"/>
          <w:spacing w:val="0"/>
          <w:sz w:val="27"/>
          <w:szCs w:val="27"/>
        </w:rPr>
      </w:pPr>
      <w:r>
        <w:rPr>
          <w:rFonts w:hint="default" w:ascii="仿宋_GB2312" w:hAnsi="����" w:eastAsia="仿宋_GB2312" w:cs="仿宋_GB2312"/>
          <w:i w:val="0"/>
          <w:iCs w:val="0"/>
          <w:caps w:val="0"/>
          <w:color w:val="000000"/>
          <w:spacing w:val="0"/>
          <w:sz w:val="31"/>
          <w:szCs w:val="31"/>
          <w:shd w:val="clear" w:fill="FFFFFF"/>
        </w:rPr>
        <w:t>部分市场主体受疫情影响生意不好做，暂时无法进行正常的经营活动，想暂时休整一段时间，不注销市场主体可以吗？是可以的。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default" w:ascii="����" w:hAnsi="����" w:eastAsia="����" w:cs="����"/>
          <w:i w:val="0"/>
          <w:iCs w:val="0"/>
          <w:caps w:val="0"/>
          <w:color w:val="000000"/>
          <w:spacing w:val="0"/>
          <w:sz w:val="27"/>
          <w:szCs w:val="27"/>
        </w:rPr>
      </w:pPr>
      <w:r>
        <w:rPr>
          <w:rStyle w:val="5"/>
          <w:rFonts w:hint="default" w:ascii="仿宋_GB2312" w:hAnsi="����" w:eastAsia="仿宋_GB2312" w:cs="仿宋_GB2312"/>
          <w:i w:val="0"/>
          <w:iCs w:val="0"/>
          <w:caps w:val="0"/>
          <w:color w:val="000000"/>
          <w:spacing w:val="0"/>
          <w:sz w:val="31"/>
          <w:szCs w:val="31"/>
          <w:shd w:val="clear" w:fill="FFFFFF"/>
        </w:rPr>
        <w:t>一、哪些市场主体可以办理歇业？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default" w:ascii="����" w:hAnsi="����" w:eastAsia="����" w:cs="����"/>
          <w:i w:val="0"/>
          <w:iCs w:val="0"/>
          <w:caps w:val="0"/>
          <w:color w:val="000000"/>
          <w:spacing w:val="0"/>
          <w:sz w:val="27"/>
          <w:szCs w:val="27"/>
        </w:rPr>
      </w:pPr>
      <w:r>
        <w:rPr>
          <w:rFonts w:hint="default" w:ascii="仿宋_GB2312" w:hAnsi="����" w:eastAsia="仿宋_GB2312" w:cs="仿宋_GB2312"/>
          <w:i w:val="0"/>
          <w:iCs w:val="0"/>
          <w:caps w:val="0"/>
          <w:color w:val="000000"/>
          <w:spacing w:val="0"/>
          <w:sz w:val="31"/>
          <w:szCs w:val="31"/>
          <w:shd w:val="clear" w:fill="FFFFFF"/>
        </w:rPr>
        <w:t>有限公司、个人独资企业、合伙企业、个体工商户、农民专业合作社等市场主体均可办理歇业。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default" w:ascii="����" w:hAnsi="����" w:eastAsia="����" w:cs="����"/>
          <w:i w:val="0"/>
          <w:iCs w:val="0"/>
          <w:caps w:val="0"/>
          <w:color w:val="000000"/>
          <w:spacing w:val="0"/>
          <w:sz w:val="27"/>
          <w:szCs w:val="27"/>
        </w:rPr>
      </w:pPr>
      <w:r>
        <w:rPr>
          <w:rStyle w:val="5"/>
          <w:rFonts w:hint="default" w:ascii="仿宋_GB2312" w:hAnsi="����" w:eastAsia="仿宋_GB2312" w:cs="仿宋_GB2312"/>
          <w:i w:val="0"/>
          <w:iCs w:val="0"/>
          <w:caps w:val="0"/>
          <w:color w:val="000000"/>
          <w:spacing w:val="0"/>
          <w:sz w:val="31"/>
          <w:szCs w:val="31"/>
          <w:shd w:val="clear" w:fill="FFFFFF"/>
        </w:rPr>
        <w:t>二、哪些情况下可以办理歇业？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default" w:ascii="����" w:hAnsi="����" w:eastAsia="����" w:cs="����"/>
          <w:i w:val="0"/>
          <w:iCs w:val="0"/>
          <w:caps w:val="0"/>
          <w:color w:val="000000"/>
          <w:spacing w:val="0"/>
          <w:sz w:val="27"/>
          <w:szCs w:val="27"/>
        </w:rPr>
      </w:pPr>
      <w:r>
        <w:rPr>
          <w:rFonts w:hint="default" w:ascii="仿宋_GB2312" w:hAnsi="����" w:eastAsia="仿宋_GB2312" w:cs="仿宋_GB2312"/>
          <w:i w:val="0"/>
          <w:iCs w:val="0"/>
          <w:caps w:val="0"/>
          <w:color w:val="000000"/>
          <w:spacing w:val="0"/>
          <w:sz w:val="31"/>
          <w:szCs w:val="31"/>
          <w:shd w:val="clear" w:fill="FFFFFF"/>
        </w:rPr>
        <w:t>因自然灾害、事故灾难、公共卫生事件、社会安全事件等原因造成经营困难的，市场主体可以自主决定在一定时期内歇业。法律、行政法规另有规定的除外。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default" w:ascii="����" w:hAnsi="����" w:eastAsia="����" w:cs="����"/>
          <w:i w:val="0"/>
          <w:iCs w:val="0"/>
          <w:caps w:val="0"/>
          <w:color w:val="000000"/>
          <w:spacing w:val="0"/>
          <w:sz w:val="27"/>
          <w:szCs w:val="27"/>
        </w:rPr>
      </w:pPr>
      <w:r>
        <w:rPr>
          <w:rStyle w:val="5"/>
          <w:rFonts w:hint="default" w:ascii="仿宋_GB2312" w:hAnsi="����" w:eastAsia="仿宋_GB2312" w:cs="仿宋_GB2312"/>
          <w:i w:val="0"/>
          <w:iCs w:val="0"/>
          <w:caps w:val="0"/>
          <w:color w:val="000000"/>
          <w:spacing w:val="0"/>
          <w:sz w:val="31"/>
          <w:szCs w:val="31"/>
          <w:shd w:val="clear" w:fill="FFFFFF"/>
        </w:rPr>
        <w:t>三、市场主体如何办理歇业？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default" w:ascii="����" w:hAnsi="����" w:eastAsia="����" w:cs="����"/>
          <w:i w:val="0"/>
          <w:iCs w:val="0"/>
          <w:caps w:val="0"/>
          <w:color w:val="000000"/>
          <w:spacing w:val="0"/>
          <w:sz w:val="27"/>
          <w:szCs w:val="27"/>
        </w:rPr>
      </w:pPr>
      <w:r>
        <w:rPr>
          <w:rFonts w:hint="default" w:ascii="仿宋_GB2312" w:hAnsi="����" w:eastAsia="仿宋_GB2312" w:cs="仿宋_GB2312"/>
          <w:i w:val="0"/>
          <w:iCs w:val="0"/>
          <w:caps w:val="0"/>
          <w:color w:val="000000"/>
          <w:spacing w:val="0"/>
          <w:sz w:val="31"/>
          <w:szCs w:val="31"/>
          <w:shd w:val="clear" w:fill="FFFFFF"/>
        </w:rPr>
        <w:t>市场主体应当在歇业前与职工依法协商劳动关系处理等有关事项，应当在歇业前向登记机关办理备案。市场主体歇业期间，可以以法律文书送达地址代替住所或者主要经营场所，登记机关通过国家企业信用信息公示系统向社会公示歇业期限、法律文书送达地址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default" w:ascii="����" w:hAnsi="����" w:eastAsia="����" w:cs="����"/>
          <w:i w:val="0"/>
          <w:iCs w:val="0"/>
          <w:caps w:val="0"/>
          <w:color w:val="000000"/>
          <w:spacing w:val="0"/>
          <w:sz w:val="27"/>
          <w:szCs w:val="27"/>
        </w:rPr>
      </w:pPr>
      <w:r>
        <w:rPr>
          <w:rFonts w:hint="default" w:ascii="仿宋_GB2312" w:hAnsi="����" w:eastAsia="仿宋_GB2312" w:cs="仿宋_GB2312"/>
          <w:i w:val="0"/>
          <w:iCs w:val="0"/>
          <w:caps w:val="0"/>
          <w:color w:val="000000"/>
          <w:spacing w:val="0"/>
          <w:sz w:val="31"/>
          <w:szCs w:val="31"/>
          <w:shd w:val="clear" w:fill="FFFFFF"/>
        </w:rPr>
        <w:t>歇业备案提交材料：1、《市场主体歇业备案申请书》；2、《歇业备案承诺书》。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default" w:ascii="����" w:hAnsi="����" w:eastAsia="����" w:cs="����"/>
          <w:i w:val="0"/>
          <w:iCs w:val="0"/>
          <w:caps w:val="0"/>
          <w:color w:val="000000"/>
          <w:spacing w:val="0"/>
          <w:sz w:val="27"/>
          <w:szCs w:val="27"/>
        </w:rPr>
      </w:pPr>
      <w:r>
        <w:rPr>
          <w:rStyle w:val="5"/>
          <w:rFonts w:hint="default" w:ascii="仿宋_GB2312" w:hAnsi="����" w:eastAsia="仿宋_GB2312" w:cs="仿宋_GB2312"/>
          <w:i w:val="0"/>
          <w:iCs w:val="0"/>
          <w:caps w:val="0"/>
          <w:color w:val="000000"/>
          <w:spacing w:val="0"/>
          <w:sz w:val="31"/>
          <w:szCs w:val="31"/>
          <w:shd w:val="clear" w:fill="FFFFFF"/>
        </w:rPr>
        <w:t>四、市场主体歇业期限是多久？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default" w:ascii="����" w:hAnsi="����" w:eastAsia="����" w:cs="����"/>
          <w:i w:val="0"/>
          <w:iCs w:val="0"/>
          <w:caps w:val="0"/>
          <w:color w:val="000000"/>
          <w:spacing w:val="0"/>
          <w:sz w:val="27"/>
          <w:szCs w:val="27"/>
        </w:rPr>
      </w:pPr>
      <w:r>
        <w:rPr>
          <w:rFonts w:hint="default" w:ascii="仿宋_GB2312" w:hAnsi="����" w:eastAsia="仿宋_GB2312" w:cs="仿宋_GB2312"/>
          <w:i w:val="0"/>
          <w:iCs w:val="0"/>
          <w:caps w:val="0"/>
          <w:color w:val="000000"/>
          <w:spacing w:val="0"/>
          <w:sz w:val="31"/>
          <w:szCs w:val="31"/>
          <w:shd w:val="clear" w:fill="FFFFFF"/>
        </w:rPr>
        <w:t>市场主体可以自主决定在一定时期内歇业，市场主体延长歇业期限，应当于期限届满前30日内按规定办理，市场主体歇业的期限最长不得超过3年。市场主体备案的歇业期限届满，或者累计歇业满3年，视为自动恢复经营，决定不再经营的，应当及时办理注销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default" w:ascii="����" w:hAnsi="����" w:eastAsia="����" w:cs="����"/>
          <w:i w:val="0"/>
          <w:iCs w:val="0"/>
          <w:caps w:val="0"/>
          <w:color w:val="000000"/>
          <w:spacing w:val="0"/>
          <w:sz w:val="27"/>
          <w:szCs w:val="27"/>
        </w:rPr>
      </w:pPr>
      <w:r>
        <w:rPr>
          <w:rStyle w:val="5"/>
          <w:rFonts w:hint="default" w:ascii="仿宋_GB2312" w:hAnsi="����" w:eastAsia="仿宋_GB2312" w:cs="仿宋_GB2312"/>
          <w:i w:val="0"/>
          <w:iCs w:val="0"/>
          <w:caps w:val="0"/>
          <w:color w:val="000000"/>
          <w:spacing w:val="0"/>
          <w:sz w:val="31"/>
          <w:szCs w:val="31"/>
          <w:shd w:val="clear" w:fill="FFFFFF"/>
        </w:rPr>
        <w:t>五、“歇业”后有哪些诚信和监管要求？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default" w:ascii="����" w:hAnsi="����" w:eastAsia="����" w:cs="����"/>
          <w:i w:val="0"/>
          <w:iCs w:val="0"/>
          <w:caps w:val="0"/>
          <w:color w:val="000000"/>
          <w:spacing w:val="0"/>
          <w:sz w:val="27"/>
          <w:szCs w:val="27"/>
        </w:rPr>
      </w:pPr>
      <w:r>
        <w:rPr>
          <w:rFonts w:hint="default" w:ascii="仿宋_GB2312" w:hAnsi="����" w:eastAsia="仿宋_GB2312" w:cs="仿宋_GB2312"/>
          <w:i w:val="0"/>
          <w:iCs w:val="0"/>
          <w:caps w:val="0"/>
          <w:color w:val="000000"/>
          <w:spacing w:val="0"/>
          <w:sz w:val="31"/>
          <w:szCs w:val="31"/>
          <w:shd w:val="clear" w:fill="FFFFFF"/>
        </w:rPr>
        <w:t>“歇业”不是意味着脱离监管。申请歇业的企业保留了市场主体资格，获得了喘息休整的机会，但仍受到登记机关的监督与监管。《条例》明确提出，市场主体应当在歇业前与职工依法协商劳动关系处理等有关事项；市场主体歇业期间，可以以法律文书送达地址代替住所或者主要经营场所，登记机关通过国家企业信用信息系统向社会公示歇业期限、法律文书送达地址等信息，通过公示加强对歇业企业的社会监督和信用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default" w:ascii="����" w:hAnsi="����" w:eastAsia="����" w:cs="����"/>
          <w:i w:val="0"/>
          <w:iCs w:val="0"/>
          <w:caps w:val="0"/>
          <w:color w:val="000000"/>
          <w:spacing w:val="0"/>
          <w:sz w:val="27"/>
          <w:szCs w:val="27"/>
        </w:rPr>
      </w:pPr>
      <w:r>
        <w:rPr>
          <w:rFonts w:hint="default" w:ascii="仿宋_GB2312" w:hAnsi="����" w:eastAsia="仿宋_GB2312" w:cs="仿宋_GB2312"/>
          <w:i w:val="0"/>
          <w:iCs w:val="0"/>
          <w:caps w:val="0"/>
          <w:color w:val="000000"/>
          <w:spacing w:val="0"/>
          <w:sz w:val="31"/>
          <w:szCs w:val="31"/>
          <w:shd w:val="clear" w:fill="FFFFFF"/>
        </w:rPr>
        <w:t>企业歇业期间暂停经营，不发生任何经营活动；歇业期间严格遵守国家法律、法规、规章和政策规定，按时进行年报，全面履行应尽 的责任和义务，承担债权债务关系；自觉接受政府、行业组织、社会公众、新闻舆论的监督，积极履行社会责任。</w:t>
      </w:r>
      <w:bookmarkStart w:id="0" w:name="_GoBack"/>
      <w:bookmarkEnd w:id="0"/>
      <w:r>
        <w:rPr>
          <w:rFonts w:hint="default" w:ascii="仿宋_GB2312" w:hAnsi="����" w:eastAsia="仿宋_GB2312" w:cs="仿宋_GB2312"/>
          <w:i w:val="0"/>
          <w:iCs w:val="0"/>
          <w:caps w:val="0"/>
          <w:color w:val="000000"/>
          <w:spacing w:val="0"/>
          <w:sz w:val="31"/>
          <w:szCs w:val="31"/>
          <w:shd w:val="clear" w:fill="FFFFFF"/>
        </w:rPr>
        <w:t>一旦企业在歇业期间开展经营活动的，则视为恢复营业。同时，需承担相应的法律后果和责任，接受相关行政执法部门的约束和惩戒。</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yYWVkOTljMDJiZjRhNzI3YWNjZDA0Njk0Mzc3ZGEifQ=="/>
  </w:docVars>
  <w:rsids>
    <w:rsidRoot w:val="00000000"/>
    <w:rsid w:val="041409CC"/>
    <w:rsid w:val="7AB84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1009</Words>
  <Characters>1013</Characters>
  <Lines>0</Lines>
  <Paragraphs>0</Paragraphs>
  <TotalTime>1</TotalTime>
  <ScaleCrop>false</ScaleCrop>
  <LinksUpToDate>false</LinksUpToDate>
  <CharactersWithSpaces>1015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李</dc:creator>
  <cp:lastModifiedBy>ZZZZZZ@</cp:lastModifiedBy>
  <dcterms:modified xsi:type="dcterms:W3CDTF">2022-08-24T07:14:59Z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6D5077C3CF6B43C4BC35A11A7BA2D8CB</vt:lpwstr>
  </property>
</Properties>
</file>