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5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460" w:beforeLines="1750" w:after="0" w:afterLines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鄂环准审字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75" w:beforeLines="280" w:beforeAutospacing="0" w:afterAutospacing="0" w:line="578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方正小标宋简体" w:hAnsi="仿宋" w:eastAsia="方正小标宋简体" w:cs="Times New Roman"/>
          <w:color w:val="auto"/>
          <w:spacing w:val="0"/>
          <w:sz w:val="44"/>
          <w:szCs w:val="44"/>
          <w:lang w:eastAsia="zh-CN"/>
        </w:rPr>
        <w:t>鄂尔多斯市生态环境局准格尔旗分局</w:t>
      </w:r>
    </w:p>
    <w:p>
      <w:pPr>
        <w:spacing w:beforeAutospacing="0" w:afterAutospacing="0" w:line="578" w:lineRule="exact"/>
        <w:ind w:left="0" w:leftChars="0" w:firstLine="0" w:firstLineChars="0"/>
        <w:jc w:val="center"/>
        <w:rPr>
          <w:rFonts w:hint="eastAsia" w:ascii="方正小标宋简体" w:hAnsi="仿宋" w:eastAsia="方正小标宋简体"/>
          <w:color w:val="auto"/>
          <w:spacing w:val="-11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pacing w:val="-11"/>
          <w:sz w:val="44"/>
          <w:szCs w:val="44"/>
        </w:rPr>
        <w:t>关于准格尔旗布尔陶亥苏木自然村通村硬化</w:t>
      </w:r>
    </w:p>
    <w:p>
      <w:pPr>
        <w:spacing w:beforeAutospacing="0" w:afterAutospacing="0" w:line="578" w:lineRule="exact"/>
        <w:ind w:left="0" w:leftChars="0" w:firstLine="0" w:firstLineChars="0"/>
        <w:jc w:val="center"/>
        <w:rPr>
          <w:rFonts w:hint="eastAsia" w:ascii="方正小标宋简体" w:hAnsi="仿宋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color w:val="auto"/>
          <w:spacing w:val="-11"/>
          <w:sz w:val="44"/>
          <w:szCs w:val="44"/>
        </w:rPr>
        <w:t>路工程</w:t>
      </w:r>
      <w:r>
        <w:rPr>
          <w:rFonts w:hint="eastAsia" w:ascii="方正小标宋简体" w:hAnsi="仿宋" w:eastAsia="方正小标宋简体" w:cs="Times New Roman"/>
          <w:color w:val="auto"/>
          <w:spacing w:val="0"/>
          <w:sz w:val="44"/>
          <w:szCs w:val="44"/>
          <w:lang w:val="en-US" w:eastAsia="zh-CN"/>
        </w:rPr>
        <w:t>建设项目环境影响报告表的批复</w:t>
      </w:r>
    </w:p>
    <w:p>
      <w:pPr>
        <w:spacing w:beforeAutospacing="0" w:afterAutospacing="0" w:line="578" w:lineRule="exact"/>
        <w:jc w:val="center"/>
        <w:rPr>
          <w:rFonts w:hint="eastAsia" w:ascii="方正小标宋简体" w:hAnsi="仿宋" w:eastAsia="方正小标宋简体"/>
          <w:color w:val="auto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准格尔旗交通运输局：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你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报送的由内蒙古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中昕生态环保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科技有限公司编制的《准格尔旗布尔陶亥苏木自然村通村硬化路工程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项目环境影响报告表》（以下简称《报告表》）收悉。经研究，现批复如下：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Cs w:val="32"/>
        </w:rPr>
        <w:t>一、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项目</w:t>
      </w:r>
      <w:r>
        <w:rPr>
          <w:rFonts w:hint="default"/>
          <w:color w:val="auto"/>
          <w:lang w:val="en-US" w:eastAsia="zh-CN"/>
        </w:rPr>
        <w:t>位于</w:t>
      </w:r>
      <w:r>
        <w:rPr>
          <w:szCs w:val="21"/>
        </w:rPr>
        <w:t>内蒙古自治区鄂尔多斯市准格尔旗布尔陶亥苏木</w:t>
      </w:r>
      <w:r>
        <w:rPr>
          <w:rFonts w:hint="eastAsia" w:cs="Times New Roman"/>
          <w:color w:val="auto"/>
          <w:lang w:val="en-US" w:eastAsia="zh-CN"/>
        </w:rPr>
        <w:t>，项目工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程包括植机壕村通村硬化路工程、李家塔社通村硬化路工程、达坝席利嘎查通村硬化路工程 、腮五素村通村硬化路工程、蒿召赖嘎查通村硬化路工程 、孔兑沟村通村硬化路工程、铧尖村通村硬化路工程，合计路线里程共71.362 公里。项目由原有土路改造，按四级公路标准建设，路基宽度为 6.5 米，行车道宽度为 4.5/3.5 米，设计速度为15千米/小时。设置 12道涵洞，全线共设置平面交叉 188处，管线交叉 1 处。项目总投资7561.2154万元，其中环保投资88万元，环保投资占项目总投资的1.16%。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《报告表》认为，在全面落实各项生态环境保护和环境污染防治措施的前提下，项目建设对环境的不利影响能够得到一定的缓解和控制。因此，我局原则同意你公司按照《报告表》中所列的建设项目性质、规模、地点、环境保护措施进行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项目建设与运行管理中应重点做好的工作：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1.加强施工期环境管理，挖土、夯实过程中应严格按照设计要求施工，尽可能缩小施工活动范围，减少对周边生态环境的扰动。施工期固体废弃物须集中收集后，及时统一处置，不得乱弃。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.认真落实《报告表》提出的施工期污染防治措施，防止施工和运输过程中产生的废气、扬尘对居民区等环境敏感点造成污染，遇到敏感点设置围挡措施；粉状建筑材料加盖苫布、临时堆放土方表面压实并进行绿网覆盖；实施施工场地和道路定时洒水降尘等具体措施，减少扬尘污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3.强化废水处理与回用，实行雨污分流、清污分流。施工期施工废水经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收集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处理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达标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后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全部回用，不得外排。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4.采取妥善控制措施，对敏感点设置隔声屏障、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合理安排施工时间和进度等措施，防止施工噪声对周围环境敏感目标产生不利影响，确保满足标准限值。</w:t>
      </w:r>
      <w:r>
        <w:rPr>
          <w:rFonts w:hint="eastAsia" w:ascii="仿宋_GB2312" w:hAnsi="仿宋_GB2312" w:eastAsia="仿宋_GB2312" w:cs="仿宋_GB2312"/>
          <w:color w:val="auto"/>
          <w:szCs w:val="32"/>
        </w:rPr>
        <w:t xml:space="preserve"> </w:t>
      </w:r>
    </w:p>
    <w:tbl>
      <w:tblPr>
        <w:tblStyle w:val="12"/>
        <w:tblpPr w:leftFromText="180" w:rightFromText="180" w:vertAnchor="text" w:horzAnchor="page" w:tblpX="1606" w:tblpY="814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8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抄送：鄂尔多斯市生态环境综合行政执法支队准格尔旗大队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8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鄂尔多斯市生态环境局准格尔旗分局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三、该项目建设必须严格执行环境保护设施与主体工程同时设计、同时施工、同时投产使用的环境保护“三同时”制度。项目竣工后，须按照规定程序实施竣工环境保护验收。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四、该项目从批准之日起超过五年方决定开工建设，其环评文件应重新审核。如果建设地点、规模、防治污染和防止生态破坏措施等发生重大变化时，需重新报批环评文件。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五、项目开工时，应立即通知我局，以便日常监督检查。</w:t>
      </w:r>
    </w:p>
    <w:p>
      <w:pPr>
        <w:pStyle w:val="6"/>
        <w:ind w:left="0" w:leftChars="0" w:firstLine="0" w:firstLineChars="0"/>
        <w:rPr>
          <w:rFonts w:hint="eastAsia"/>
          <w:color w:val="auto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鄂尔多斯市生态环境局准格尔旗分局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 xml:space="preserve">     </w:t>
      </w:r>
    </w:p>
    <w:p>
      <w:pPr>
        <w:ind w:left="0" w:leftChars="0" w:firstLine="0" w:firstLineChars="0"/>
        <w:rPr>
          <w:color w:val="auto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88" w:bottom="1588" w:left="1588" w:header="851" w:footer="992" w:gutter="0"/>
      <w:pgNumType w:fmt="decimal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ind w:firstLine="560"/>
      <w:jc w:val="right"/>
      <w:rPr>
        <w:rFonts w:hint="eastAsia" w:asci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ind w:firstLine="560"/>
      <w:rPr>
        <w:rFonts w:hint="eastAsia" w:ascii="宋体" w:eastAsia="宋体"/>
        <w:sz w:val="28"/>
        <w:szCs w:val="28"/>
      </w:rPr>
    </w:pPr>
    <w:r>
      <w:rPr>
        <w:rFonts w:hint="eastAsia" w:ascii="宋体" w:eastAsia="宋体"/>
        <w:sz w:val="28"/>
        <w:szCs w:val="28"/>
      </w:rPr>
      <w:fldChar w:fldCharType="begin"/>
    </w:r>
    <w:r>
      <w:rPr>
        <w:rFonts w:hint="eastAsia" w:ascii="宋体" w:eastAsia="宋体"/>
        <w:sz w:val="28"/>
        <w:szCs w:val="28"/>
      </w:rPr>
      <w:instrText xml:space="preserve"> PAGE   \* MERGEFORMAT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4 -</w:t>
    </w:r>
    <w:r>
      <w:rPr>
        <w:rFonts w:hint="eastAsia" w:asci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clear" w:pos="4153"/>
        <w:tab w:val="clear" w:pos="8306"/>
      </w:tabs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clear" w:pos="4153"/>
        <w:tab w:val="clear" w:pos="8306"/>
      </w:tabs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tabs>
        <w:tab w:val="clear" w:pos="4153"/>
        <w:tab w:val="clear" w:pos="8306"/>
      </w:tabs>
      <w:ind w:firstLine="360"/>
    </w:pPr>
  </w:p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2MjY4ZDEwNjFmNzJjMTk1OTkyMjNiOTViMzRhMjEifQ=="/>
  </w:docVars>
  <w:rsids>
    <w:rsidRoot w:val="00000000"/>
    <w:rsid w:val="05B4009D"/>
    <w:rsid w:val="06AA423F"/>
    <w:rsid w:val="0A271279"/>
    <w:rsid w:val="0E44536C"/>
    <w:rsid w:val="10B22749"/>
    <w:rsid w:val="12744071"/>
    <w:rsid w:val="13DB5B12"/>
    <w:rsid w:val="18ED18F1"/>
    <w:rsid w:val="1AE31E7C"/>
    <w:rsid w:val="1C7B186C"/>
    <w:rsid w:val="1E4F7056"/>
    <w:rsid w:val="28F33BD2"/>
    <w:rsid w:val="2B0D25FE"/>
    <w:rsid w:val="2D572253"/>
    <w:rsid w:val="2E9B6C16"/>
    <w:rsid w:val="2EBD310B"/>
    <w:rsid w:val="38485269"/>
    <w:rsid w:val="3A7206CF"/>
    <w:rsid w:val="3BDF0FB7"/>
    <w:rsid w:val="406E4BD8"/>
    <w:rsid w:val="431A6BAA"/>
    <w:rsid w:val="43560B8E"/>
    <w:rsid w:val="46BF0292"/>
    <w:rsid w:val="46DC63A9"/>
    <w:rsid w:val="47A243B1"/>
    <w:rsid w:val="4AD24614"/>
    <w:rsid w:val="4D9C4F81"/>
    <w:rsid w:val="50940F47"/>
    <w:rsid w:val="5A79642A"/>
    <w:rsid w:val="5A8B5B14"/>
    <w:rsid w:val="5B5511B7"/>
    <w:rsid w:val="5BC07095"/>
    <w:rsid w:val="607A1681"/>
    <w:rsid w:val="608D2F12"/>
    <w:rsid w:val="63B97813"/>
    <w:rsid w:val="65516FAF"/>
    <w:rsid w:val="6AD8458D"/>
    <w:rsid w:val="6CC04FCD"/>
    <w:rsid w:val="6E491D2F"/>
    <w:rsid w:val="6E971ED7"/>
    <w:rsid w:val="703B2D36"/>
    <w:rsid w:val="706B383A"/>
    <w:rsid w:val="727D24BE"/>
    <w:rsid w:val="72F67C91"/>
    <w:rsid w:val="736A2812"/>
    <w:rsid w:val="75DA07A9"/>
    <w:rsid w:val="75E74288"/>
    <w:rsid w:val="79155BE7"/>
    <w:rsid w:val="7A1D0DF3"/>
    <w:rsid w:val="7B1B5C3E"/>
    <w:rsid w:val="7C0A614A"/>
    <w:rsid w:val="7C2F2634"/>
    <w:rsid w:val="7E2E7A36"/>
    <w:rsid w:val="7F6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widowControl/>
      <w:ind w:firstLine="420" w:firstLineChars="200"/>
    </w:pPr>
    <w:rPr>
      <w:rFonts w:eastAsia="仿宋_GB2312"/>
    </w:rPr>
  </w:style>
  <w:style w:type="paragraph" w:styleId="3">
    <w:name w:val="Body Text Indent"/>
    <w:basedOn w:val="1"/>
    <w:next w:val="1"/>
    <w:qFormat/>
    <w:uiPriority w:val="0"/>
    <w:pPr>
      <w:keepNext/>
      <w:widowControl w:val="0"/>
      <w:spacing w:line="360" w:lineRule="auto"/>
    </w:pPr>
    <w:rPr>
      <w:rFonts w:eastAsia="宋体"/>
      <w:sz w:val="24"/>
    </w:rPr>
  </w:style>
  <w:style w:type="paragraph" w:styleId="4">
    <w:name w:val="Body Text First Indent"/>
    <w:basedOn w:val="5"/>
    <w:next w:val="1"/>
    <w:qFormat/>
    <w:uiPriority w:val="99"/>
    <w:pPr>
      <w:widowControl/>
      <w:snapToGrid w:val="0"/>
      <w:spacing w:before="60" w:line="259" w:lineRule="auto"/>
      <w:ind w:right="113" w:firstLine="420" w:firstLineChars="100"/>
    </w:pPr>
    <w:rPr>
      <w:kern w:val="0"/>
      <w:szCs w:val="18"/>
    </w:rPr>
  </w:style>
  <w:style w:type="paragraph" w:styleId="5">
    <w:name w:val="Body Text"/>
    <w:basedOn w:val="1"/>
    <w:unhideWhenUsed/>
    <w:qFormat/>
    <w:uiPriority w:val="0"/>
    <w:pPr>
      <w:spacing w:after="120"/>
    </w:pPr>
  </w:style>
  <w:style w:type="paragraph" w:styleId="6">
    <w:name w:val="Normal Indent"/>
    <w:basedOn w:val="1"/>
    <w:next w:val="2"/>
    <w:qFormat/>
    <w:uiPriority w:val="0"/>
    <w:pPr>
      <w:ind w:firstLine="200" w:firstLineChars="200"/>
    </w:pPr>
  </w:style>
  <w:style w:type="paragraph" w:styleId="7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next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5"/>
    <w:basedOn w:val="11"/>
    <w:qFormat/>
    <w:uiPriority w:val="0"/>
    <w:pPr>
      <w:snapToGrid w:val="0"/>
      <w:spacing w:line="360" w:lineRule="auto"/>
      <w:ind w:firstLine="510"/>
    </w:pPr>
    <w:rPr>
      <w:sz w:val="24"/>
    </w:rPr>
  </w:style>
  <w:style w:type="paragraph" w:customStyle="1" w:styleId="11">
    <w:name w:val="正文1"/>
    <w:basedOn w:val="1"/>
    <w:next w:val="1"/>
    <w:qFormat/>
    <w:uiPriority w:val="0"/>
    <w:pPr>
      <w:adjustRightInd w:val="0"/>
      <w:spacing w:line="360" w:lineRule="auto"/>
      <w:jc w:val="center"/>
      <w:textAlignment w:val="baseline"/>
    </w:pPr>
    <w:rPr>
      <w:kern w:val="0"/>
      <w:sz w:val="28"/>
      <w:szCs w:val="20"/>
    </w:rPr>
  </w:style>
  <w:style w:type="paragraph" w:customStyle="1" w:styleId="14">
    <w:name w:val="样式 正文缩进正文缩进2正文缩进 Char Char正文缩进 Char Char Char Char正文缩进 Char ..."/>
    <w:basedOn w:val="6"/>
    <w:qFormat/>
    <w:uiPriority w:val="0"/>
    <w:pPr>
      <w:spacing w:line="360" w:lineRule="auto"/>
      <w:ind w:firstLine="200"/>
    </w:pPr>
    <w:rPr>
      <w:rFonts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1095</Words>
  <Characters>1139</Characters>
  <Lines>0</Lines>
  <Paragraphs>0</Paragraphs>
  <TotalTime>5</TotalTime>
  <ScaleCrop>false</ScaleCrop>
  <LinksUpToDate>false</LinksUpToDate>
  <CharactersWithSpaces>1175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媛苑</cp:lastModifiedBy>
  <cp:lastPrinted>2023-04-28T03:26:55Z</cp:lastPrinted>
  <dcterms:modified xsi:type="dcterms:W3CDTF">2023-04-28T03:27:59Z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F926293E6B7B4F91BFA842F864850618</vt:lpwstr>
  </property>
</Properties>
</file>