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42" w:lineRule="auto"/>
        <w:rPr>
          <w:rFonts w:ascii="Arial"/>
          <w:sz w:val="21"/>
        </w:rPr>
      </w:pPr>
      <w: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7308872</wp:posOffset>
            </wp:positionH>
            <wp:positionV relativeFrom="page">
              <wp:posOffset>4324402</wp:posOffset>
            </wp:positionV>
            <wp:extent cx="228584" cy="971516"/>
            <wp:effectExtent l="0" t="0" r="0" b="0"/>
            <wp:wrapNone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28584" cy="971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330"/>
        <w:spacing w:before="137" w:line="221" w:lineRule="auto"/>
        <w:rPr>
          <w:rFonts w:ascii="SimHei" w:hAnsi="SimHei" w:eastAsia="SimHei" w:cs="SimHei"/>
          <w:sz w:val="42"/>
          <w:szCs w:val="42"/>
        </w:rPr>
      </w:pPr>
      <w:r>
        <w:rPr>
          <w:rFonts w:ascii="SimHei" w:hAnsi="SimHei" w:eastAsia="SimHei" w:cs="SimHei"/>
          <w:sz w:val="42"/>
          <w:szCs w:val="42"/>
          <w:b/>
          <w:bCs/>
          <w:spacing w:val="-11"/>
        </w:rPr>
        <w:t>内蒙古准格尔经济开发区准格尔产业园区</w:t>
      </w:r>
    </w:p>
    <w:p>
      <w:pPr>
        <w:ind w:left="300"/>
        <w:spacing w:before="77" w:line="221" w:lineRule="auto"/>
        <w:rPr>
          <w:rFonts w:ascii="SimHei" w:hAnsi="SimHei" w:eastAsia="SimHei" w:cs="SimHei"/>
          <w:sz w:val="42"/>
          <w:szCs w:val="42"/>
        </w:rPr>
      </w:pPr>
      <w:r>
        <w:rPr>
          <w:rFonts w:ascii="SimHei" w:hAnsi="SimHei" w:eastAsia="SimHei" w:cs="SimHei"/>
          <w:sz w:val="42"/>
          <w:szCs w:val="42"/>
          <w:b/>
          <w:bCs/>
          <w:spacing w:val="-10"/>
        </w:rPr>
        <w:t>域文物影响评估地表文物报告编制项目工</w:t>
      </w:r>
    </w:p>
    <w:p>
      <w:pPr>
        <w:ind w:left="3221"/>
        <w:spacing w:before="78" w:line="222" w:lineRule="auto"/>
        <w:rPr>
          <w:rFonts w:ascii="SimHei" w:hAnsi="SimHei" w:eastAsia="SimHei" w:cs="SimHei"/>
          <w:sz w:val="42"/>
          <w:szCs w:val="42"/>
        </w:rPr>
      </w:pPr>
      <w:r>
        <w:rPr>
          <w:rFonts w:ascii="SimHei" w:hAnsi="SimHei" w:eastAsia="SimHei" w:cs="SimHei"/>
          <w:sz w:val="42"/>
          <w:szCs w:val="42"/>
          <w:b/>
          <w:bCs/>
          <w:spacing w:val="-7"/>
        </w:rPr>
        <w:t>作合同书</w:t>
      </w:r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1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left="124"/>
        <w:spacing w:before="98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spacing w:val="10"/>
        </w:rPr>
        <w:t>委托方(甲方):内蒙古准格尔经济开发区经济发</w:t>
      </w:r>
      <w:r>
        <w:rPr>
          <w:rFonts w:ascii="SimHei" w:hAnsi="SimHei" w:eastAsia="SimHei" w:cs="SimHei"/>
          <w:sz w:val="30"/>
          <w:szCs w:val="30"/>
          <w:spacing w:val="9"/>
        </w:rPr>
        <w:t>展局</w:t>
      </w:r>
    </w:p>
    <w:p>
      <w:pPr>
        <w:spacing w:line="347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129"/>
        <w:spacing w:before="98" w:line="221" w:lineRule="auto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spacing w:val="7"/>
        </w:rPr>
        <w:t>受托方(乙方):河南瑞邦文化遗产保护有限公司</w:t>
      </w:r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2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129"/>
        <w:spacing w:before="111" w:line="223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31"/>
        </w:rPr>
        <w:t>签订时间：2021年10月22日</w:t>
      </w:r>
    </w:p>
    <w:p>
      <w:pPr>
        <w:ind w:left="129"/>
        <w:spacing w:before="206" w:line="222" w:lineRule="auto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10"/>
        </w:rPr>
        <w:t>签订地点：鄂尔多斯市准格尔旗</w:t>
      </w:r>
    </w:p>
    <w:p>
      <w:pPr>
        <w:sectPr>
          <w:pgSz w:w="11900" w:h="16820"/>
          <w:pgMar w:top="1429" w:right="29" w:bottom="0" w:left="1785" w:header="0" w:footer="0" w:gutter="0"/>
        </w:sectPr>
        <w:rPr/>
      </w:pP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161" w:right="516" w:firstLine="540"/>
        <w:spacing w:before="88" w:line="398" w:lineRule="auto"/>
        <w:tabs>
          <w:tab w:val="left" w:pos="350"/>
        </w:tabs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2"/>
        </w:rPr>
        <w:t>为做好工程建设范围内文物遗址的保护工作，根据《中华人民共</w:t>
      </w:r>
      <w:r>
        <w:rPr>
          <w:rFonts w:ascii="SimHei" w:hAnsi="SimHei" w:eastAsia="SimHei" w:cs="SimHei"/>
          <w:sz w:val="27"/>
          <w:szCs w:val="27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3"/>
        </w:rPr>
        <w:t>和国合同法》及相关法律、法规，就内蒙古准格尔经济开发</w:t>
      </w:r>
      <w:r>
        <w:rPr>
          <w:rFonts w:ascii="SimHei" w:hAnsi="SimHei" w:eastAsia="SimHei" w:cs="SimHei"/>
          <w:sz w:val="27"/>
          <w:szCs w:val="27"/>
          <w:u w:val="single" w:color="auto"/>
          <w:spacing w:val="-13"/>
        </w:rPr>
        <w:t>区经济发</w:t>
      </w:r>
      <w:r>
        <w:rPr>
          <w:rFonts w:ascii="SimHei" w:hAnsi="SimHei" w:eastAsia="SimHei" w:cs="SimHei"/>
          <w:sz w:val="27"/>
          <w:szCs w:val="27"/>
          <w:spacing w:val="16"/>
        </w:rPr>
        <w:t xml:space="preserve"> </w:t>
      </w:r>
      <w:r>
        <w:rPr>
          <w:rFonts w:ascii="SimHei" w:hAnsi="SimHei" w:eastAsia="SimHei" w:cs="SimHei"/>
          <w:sz w:val="27"/>
          <w:szCs w:val="27"/>
          <w:u w:val="single" w:color="auto"/>
          <w:spacing w:val="-4"/>
        </w:rPr>
        <w:t>展局关于内蒙古准格尔经济开发区准格尔产业园区域文物影响评估</w:t>
      </w:r>
      <w:r>
        <w:rPr>
          <w:rFonts w:ascii="SimHei" w:hAnsi="SimHei" w:eastAsia="SimHei" w:cs="SimHei"/>
          <w:sz w:val="27"/>
          <w:szCs w:val="27"/>
          <w:spacing w:val="11"/>
        </w:rPr>
        <w:t xml:space="preserve"> </w:t>
      </w:r>
      <w:r>
        <w:rPr>
          <w:rFonts w:ascii="SimHei" w:hAnsi="SimHei" w:eastAsia="SimHei" w:cs="SimHei"/>
          <w:sz w:val="27"/>
          <w:szCs w:val="27"/>
          <w:u w:val="single" w:color="auto"/>
          <w:spacing w:val="-4"/>
        </w:rPr>
        <w:t>地表文物报告编制费</w:t>
      </w:r>
      <w:r>
        <w:rPr>
          <w:rFonts w:ascii="SimHei" w:hAnsi="SimHei" w:eastAsia="SimHei" w:cs="SimHei"/>
          <w:sz w:val="27"/>
          <w:szCs w:val="27"/>
          <w:spacing w:val="-4"/>
        </w:rPr>
        <w:t>事宜，经内蒙古准格尔经济开发</w:t>
      </w:r>
      <w:r>
        <w:rPr>
          <w:rFonts w:ascii="SimHei" w:hAnsi="SimHei" w:eastAsia="SimHei" w:cs="SimHei"/>
          <w:sz w:val="27"/>
          <w:szCs w:val="27"/>
          <w:u w:val="single" w:color="auto"/>
          <w:spacing w:val="-4"/>
        </w:rPr>
        <w:t>区经济发展局</w:t>
      </w:r>
      <w:r>
        <w:rPr>
          <w:rFonts w:ascii="SimHei" w:hAnsi="SimHei" w:eastAsia="SimHei" w:cs="SimHei"/>
          <w:sz w:val="27"/>
          <w:szCs w:val="27"/>
          <w:spacing w:val="11"/>
        </w:rPr>
        <w:t xml:space="preserve"> </w:t>
      </w:r>
      <w:r>
        <w:rPr>
          <w:rFonts w:ascii="SimHei" w:hAnsi="SimHei" w:eastAsia="SimHei" w:cs="SimHei"/>
          <w:sz w:val="27"/>
          <w:szCs w:val="27"/>
        </w:rPr>
        <w:tab/>
      </w:r>
      <w:r>
        <w:rPr>
          <w:rFonts w:ascii="SimHei" w:hAnsi="SimHei" w:eastAsia="SimHei" w:cs="SimHei"/>
          <w:sz w:val="27"/>
          <w:szCs w:val="27"/>
          <w:spacing w:val="-5"/>
        </w:rPr>
        <w:t>(简称甲方)与</w:t>
      </w:r>
      <w:r>
        <w:rPr>
          <w:rFonts w:ascii="SimHei" w:hAnsi="SimHei" w:eastAsia="SimHei" w:cs="SimHei"/>
          <w:sz w:val="27"/>
          <w:szCs w:val="27"/>
          <w:u w:val="single" w:color="auto"/>
          <w:spacing w:val="-5"/>
        </w:rPr>
        <w:t>河南瑞邦文化遗产保护有限公司</w:t>
      </w:r>
      <w:r>
        <w:rPr>
          <w:rFonts w:ascii="SimHei" w:hAnsi="SimHei" w:eastAsia="SimHei" w:cs="SimHei"/>
          <w:sz w:val="27"/>
          <w:szCs w:val="27"/>
          <w:spacing w:val="-27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5"/>
        </w:rPr>
        <w:t>(简称乙方)双方认</w:t>
      </w:r>
      <w:r>
        <w:rPr>
          <w:rFonts w:ascii="SimHei" w:hAnsi="SimHei" w:eastAsia="SimHei" w:cs="SimHei"/>
          <w:sz w:val="27"/>
          <w:szCs w:val="27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2"/>
        </w:rPr>
        <w:t>真协商达成一致意见，双方本着相互理解、相互支持的原则，特制定</w:t>
      </w:r>
    </w:p>
    <w:p>
      <w:pPr>
        <w:ind w:left="161"/>
        <w:spacing w:line="223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9"/>
        </w:rPr>
        <w:t>本合同。</w:t>
      </w:r>
    </w:p>
    <w:p>
      <w:pPr>
        <w:ind w:left="701"/>
        <w:spacing w:before="290" w:line="399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2"/>
        </w:rPr>
        <w:t>甲</w:t>
      </w:r>
      <w:r>
        <w:rPr>
          <w:rFonts w:ascii="SimHei" w:hAnsi="SimHei" w:eastAsia="SimHei" w:cs="SimHei"/>
          <w:sz w:val="27"/>
          <w:szCs w:val="27"/>
          <w:spacing w:val="136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2"/>
        </w:rPr>
        <w:t>方：内蒙古准格尔经济开发</w:t>
      </w:r>
      <w:r>
        <w:rPr>
          <w:rFonts w:ascii="SimHei" w:hAnsi="SimHei" w:eastAsia="SimHei" w:cs="SimHei"/>
          <w:sz w:val="27"/>
          <w:szCs w:val="27"/>
          <w:u w:val="single" w:color="auto"/>
          <w:spacing w:val="-12"/>
        </w:rPr>
        <w:t>区经济发展局</w:t>
      </w:r>
    </w:p>
    <w:p>
      <w:pPr>
        <w:ind w:left="701"/>
        <w:spacing w:line="230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4"/>
        </w:rPr>
        <w:t>地</w:t>
      </w:r>
      <w:r>
        <w:rPr>
          <w:rFonts w:ascii="SimHei" w:hAnsi="SimHei" w:eastAsia="SimHei" w:cs="SimHei"/>
          <w:sz w:val="27"/>
          <w:szCs w:val="27"/>
          <w:spacing w:val="126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4"/>
        </w:rPr>
        <w:t>址：</w:t>
      </w:r>
    </w:p>
    <w:p>
      <w:pPr>
        <w:ind w:left="701"/>
        <w:spacing w:before="223" w:line="224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20"/>
        </w:rPr>
        <w:t>电</w:t>
      </w:r>
      <w:r>
        <w:rPr>
          <w:rFonts w:ascii="SimHei" w:hAnsi="SimHei" w:eastAsia="SimHei" w:cs="SimHei"/>
          <w:sz w:val="27"/>
          <w:szCs w:val="27"/>
          <w:spacing w:val="3"/>
        </w:rPr>
        <w:t xml:space="preserve">  </w:t>
      </w:r>
      <w:r>
        <w:rPr>
          <w:rFonts w:ascii="SimHei" w:hAnsi="SimHei" w:eastAsia="SimHei" w:cs="SimHei"/>
          <w:sz w:val="27"/>
          <w:szCs w:val="27"/>
          <w:spacing w:val="-20"/>
        </w:rPr>
        <w:t>话：</w:t>
      </w:r>
    </w:p>
    <w:p>
      <w:pPr>
        <w:spacing w:line="248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701"/>
        <w:spacing w:before="87" w:line="221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7"/>
        </w:rPr>
        <w:t>乙</w:t>
      </w:r>
      <w:r>
        <w:rPr>
          <w:rFonts w:ascii="SimHei" w:hAnsi="SimHei" w:eastAsia="SimHei" w:cs="SimHei"/>
          <w:sz w:val="27"/>
          <w:szCs w:val="27"/>
          <w:spacing w:val="12"/>
        </w:rPr>
        <w:t xml:space="preserve">  </w:t>
      </w:r>
      <w:r>
        <w:rPr>
          <w:rFonts w:ascii="SimHei" w:hAnsi="SimHei" w:eastAsia="SimHei" w:cs="SimHei"/>
          <w:sz w:val="27"/>
          <w:szCs w:val="27"/>
          <w:spacing w:val="-17"/>
        </w:rPr>
        <w:t>方：</w:t>
      </w:r>
      <w:r>
        <w:rPr>
          <w:rFonts w:ascii="SimHei" w:hAnsi="SimHei" w:eastAsia="SimHei" w:cs="SimHei"/>
          <w:sz w:val="27"/>
          <w:szCs w:val="27"/>
          <w:spacing w:val="-64"/>
        </w:rPr>
        <w:t xml:space="preserve"> </w:t>
      </w:r>
      <w:r>
        <w:rPr>
          <w:rFonts w:ascii="SimHei" w:hAnsi="SimHei" w:eastAsia="SimHei" w:cs="SimHei"/>
          <w:sz w:val="27"/>
          <w:szCs w:val="27"/>
          <w:u w:val="single" w:color="auto"/>
          <w:spacing w:val="-17"/>
        </w:rPr>
        <w:t>河南瑞邦文化遗产保护有限公司</w:t>
      </w:r>
    </w:p>
    <w:p>
      <w:pPr>
        <w:ind w:left="701"/>
        <w:spacing w:before="268" w:line="406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5"/>
        </w:rPr>
        <w:t>地</w:t>
      </w:r>
      <w:r>
        <w:rPr>
          <w:rFonts w:ascii="SimHei" w:hAnsi="SimHei" w:eastAsia="SimHei" w:cs="SimHei"/>
          <w:sz w:val="27"/>
          <w:szCs w:val="27"/>
          <w:spacing w:val="1"/>
        </w:rPr>
        <w:t xml:space="preserve">  </w:t>
      </w:r>
      <w:r>
        <w:rPr>
          <w:rFonts w:ascii="SimHei" w:hAnsi="SimHei" w:eastAsia="SimHei" w:cs="SimHei"/>
          <w:sz w:val="27"/>
          <w:szCs w:val="27"/>
          <w:spacing w:val="5"/>
        </w:rPr>
        <w:t>址：</w:t>
      </w:r>
      <w:r>
        <w:rPr>
          <w:rFonts w:ascii="SimHei" w:hAnsi="SimHei" w:eastAsia="SimHei" w:cs="SimHei"/>
          <w:sz w:val="27"/>
          <w:szCs w:val="27"/>
          <w:spacing w:val="-58"/>
        </w:rPr>
        <w:t xml:space="preserve"> </w:t>
      </w:r>
      <w:r>
        <w:rPr>
          <w:rFonts w:ascii="SimHei" w:hAnsi="SimHei" w:eastAsia="SimHei" w:cs="SimHei"/>
          <w:sz w:val="27"/>
          <w:szCs w:val="27"/>
          <w:u w:val="single" w:color="auto"/>
          <w:spacing w:val="5"/>
        </w:rPr>
        <w:t>河南省洛阳市西工区王城大道268号院5幢1-1602</w:t>
      </w:r>
    </w:p>
    <w:p>
      <w:pPr>
        <w:ind w:left="701"/>
        <w:spacing w:before="1" w:line="223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1"/>
        </w:rPr>
        <w:t>电</w:t>
      </w:r>
      <w:r>
        <w:rPr>
          <w:rFonts w:ascii="SimHei" w:hAnsi="SimHei" w:eastAsia="SimHei" w:cs="SimHei"/>
          <w:sz w:val="27"/>
          <w:szCs w:val="27"/>
          <w:spacing w:val="137"/>
        </w:rPr>
        <w:t xml:space="preserve"> </w:t>
      </w:r>
      <w:r>
        <w:rPr>
          <w:rFonts w:ascii="SimHei" w:hAnsi="SimHei" w:eastAsia="SimHei" w:cs="SimHei"/>
          <w:sz w:val="27"/>
          <w:szCs w:val="27"/>
          <w:spacing w:val="-11"/>
        </w:rPr>
        <w:t>话：</w:t>
      </w:r>
      <w:r>
        <w:rPr>
          <w:rFonts w:ascii="SimHei" w:hAnsi="SimHei" w:eastAsia="SimHei" w:cs="SimHei"/>
          <w:sz w:val="27"/>
          <w:szCs w:val="27"/>
          <w:spacing w:val="-67"/>
        </w:rPr>
        <w:t xml:space="preserve"> </w:t>
      </w:r>
      <w:r>
        <w:rPr>
          <w:rFonts w:ascii="SimHei" w:hAnsi="SimHei" w:eastAsia="SimHei" w:cs="SimHei"/>
          <w:sz w:val="27"/>
          <w:szCs w:val="27"/>
          <w:u w:val="single" w:color="auto"/>
          <w:spacing w:val="-11"/>
        </w:rPr>
        <w:t>15036366610</w:t>
      </w:r>
    </w:p>
    <w:p>
      <w:pPr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spacing w:line="241" w:lineRule="auto"/>
        <w:rPr>
          <w:rFonts w:ascii="Arial"/>
          <w:sz w:val="21"/>
        </w:rPr>
      </w:pPr>
      <w:r/>
    </w:p>
    <w:p>
      <w:pPr>
        <w:ind w:left="164"/>
        <w:spacing w:before="88" w:line="604" w:lineRule="exact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15"/>
          <w:position w:val="25"/>
        </w:rPr>
        <w:t>第一条</w:t>
      </w:r>
      <w:r>
        <w:rPr>
          <w:rFonts w:ascii="SimHei" w:hAnsi="SimHei" w:eastAsia="SimHei" w:cs="SimHei"/>
          <w:sz w:val="27"/>
          <w:szCs w:val="27"/>
          <w:spacing w:val="10"/>
          <w:position w:val="25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15"/>
          <w:position w:val="25"/>
        </w:rPr>
        <w:t>编制名称：</w:t>
      </w:r>
      <w:r>
        <w:rPr>
          <w:rFonts w:ascii="SimHei" w:hAnsi="SimHei" w:eastAsia="SimHei" w:cs="SimHei"/>
          <w:sz w:val="27"/>
          <w:szCs w:val="27"/>
          <w:spacing w:val="10"/>
          <w:position w:val="25"/>
        </w:rPr>
        <w:t xml:space="preserve">  </w:t>
      </w:r>
      <w:r>
        <w:rPr>
          <w:rFonts w:ascii="SimHei" w:hAnsi="SimHei" w:eastAsia="SimHei" w:cs="SimHei"/>
          <w:sz w:val="27"/>
          <w:szCs w:val="27"/>
          <w:spacing w:val="-15"/>
          <w:position w:val="25"/>
        </w:rPr>
        <w:t>内蒙古斯准格尔经济开发区准格尔产业园区域</w:t>
      </w:r>
    </w:p>
    <w:p>
      <w:pPr>
        <w:ind w:left="161"/>
        <w:spacing w:before="1" w:line="220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-11"/>
        </w:rPr>
        <w:t>文物影响评估地表文物报告编制</w:t>
      </w:r>
    </w:p>
    <w:p>
      <w:pPr>
        <w:ind w:left="1224"/>
        <w:spacing w:before="243" w:line="221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3"/>
        </w:rPr>
        <w:t>编制范围：编制</w:t>
      </w:r>
      <w:r>
        <w:rPr>
          <w:rFonts w:ascii="SimHei" w:hAnsi="SimHei" w:eastAsia="SimHei" w:cs="SimHei"/>
          <w:sz w:val="27"/>
          <w:szCs w:val="27"/>
          <w:spacing w:val="-3"/>
        </w:rPr>
        <w:t>范围内11平方公里文物影响评估地表文物</w:t>
      </w:r>
    </w:p>
    <w:p>
      <w:pPr>
        <w:ind w:left="161"/>
        <w:spacing w:before="265" w:line="224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spacing w:val="7"/>
        </w:rPr>
        <w:t>报告</w:t>
      </w:r>
    </w:p>
    <w:p>
      <w:pPr>
        <w:ind w:left="164"/>
        <w:spacing w:before="254" w:line="221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-9"/>
        </w:rPr>
        <w:t>第二条</w:t>
      </w:r>
      <w:r>
        <w:rPr>
          <w:rFonts w:ascii="SimHei" w:hAnsi="SimHei" w:eastAsia="SimHei" w:cs="SimHei"/>
          <w:sz w:val="27"/>
          <w:szCs w:val="27"/>
        </w:rPr>
        <w:t xml:space="preserve">  </w:t>
      </w:r>
      <w:r>
        <w:rPr>
          <w:rFonts w:ascii="SimHei" w:hAnsi="SimHei" w:eastAsia="SimHei" w:cs="SimHei"/>
          <w:sz w:val="27"/>
          <w:szCs w:val="27"/>
          <w:b/>
          <w:bCs/>
          <w:spacing w:val="-9"/>
        </w:rPr>
        <w:t>甲乙双方工作内容及相关要求</w:t>
      </w:r>
    </w:p>
    <w:p>
      <w:pPr>
        <w:sectPr>
          <w:pgSz w:w="12060" w:h="16930"/>
          <w:pgMar w:top="1439" w:right="1809" w:bottom="0" w:left="1809" w:header="0" w:footer="0" w:gutter="0"/>
        </w:sectPr>
        <w:rPr/>
      </w:pPr>
    </w:p>
    <w:p>
      <w:pPr>
        <w:spacing w:line="312" w:lineRule="auto"/>
        <w:rPr>
          <w:rFonts w:ascii="Arial"/>
          <w:sz w:val="21"/>
        </w:rPr>
      </w:pPr>
      <w:r>
        <w:drawing>
          <wp:anchor distT="0" distB="0" distL="0" distR="0" simplePos="0" relativeHeight="251662336" behindDoc="0" locked="0" layoutInCell="0" allowOverlap="1">
            <wp:simplePos x="0" y="0"/>
            <wp:positionH relativeFrom="page">
              <wp:posOffset>7169151</wp:posOffset>
            </wp:positionH>
            <wp:positionV relativeFrom="page">
              <wp:posOffset>4146537</wp:posOffset>
            </wp:positionV>
            <wp:extent cx="431792" cy="1517693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31792" cy="1517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1312" behindDoc="0" locked="0" layoutInCell="0" allowOverlap="1">
            <wp:simplePos x="0" y="0"/>
            <wp:positionH relativeFrom="page">
              <wp:posOffset>4762530</wp:posOffset>
            </wp:positionH>
            <wp:positionV relativeFrom="page">
              <wp:posOffset>8547069</wp:posOffset>
            </wp:positionV>
            <wp:extent cx="1485878" cy="1485971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85878" cy="148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left="745"/>
        <w:spacing w:before="85" w:line="600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"/>
          <w:position w:val="25"/>
        </w:rPr>
        <w:t>甲方负责提供相关资料由乙方组织技术人员进行工作。乙方</w:t>
      </w:r>
      <w:r>
        <w:rPr>
          <w:rFonts w:ascii="SimHei" w:hAnsi="SimHei" w:eastAsia="SimHei" w:cs="SimHei"/>
          <w:sz w:val="26"/>
          <w:szCs w:val="26"/>
          <w:spacing w:val="-2"/>
          <w:position w:val="25"/>
        </w:rPr>
        <w:t>负责</w:t>
      </w:r>
    </w:p>
    <w:p>
      <w:pPr>
        <w:ind w:left="225"/>
        <w:spacing w:before="1" w:line="220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"/>
        </w:rPr>
        <w:t>对其技术人员的管理。</w:t>
      </w:r>
    </w:p>
    <w:p>
      <w:pPr>
        <w:ind w:left="229"/>
        <w:spacing w:before="304" w:line="221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</w:rPr>
        <w:t>第三条</w:t>
      </w:r>
      <w:r>
        <w:rPr>
          <w:rFonts w:ascii="SimHei" w:hAnsi="SimHei" w:eastAsia="SimHei" w:cs="SimHei"/>
          <w:sz w:val="26"/>
          <w:szCs w:val="26"/>
          <w:spacing w:val="66"/>
        </w:rPr>
        <w:t xml:space="preserve">  </w:t>
      </w:r>
      <w:r>
        <w:rPr>
          <w:rFonts w:ascii="SimHei" w:hAnsi="SimHei" w:eastAsia="SimHei" w:cs="SimHei"/>
          <w:sz w:val="26"/>
          <w:szCs w:val="26"/>
          <w:b/>
          <w:bCs/>
        </w:rPr>
        <w:t>乙方义务</w:t>
      </w:r>
    </w:p>
    <w:p>
      <w:pPr>
        <w:ind w:left="745"/>
        <w:spacing w:before="231" w:line="591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position w:val="25"/>
        </w:rPr>
        <w:t>4.1</w:t>
      </w:r>
      <w:r>
        <w:rPr>
          <w:rFonts w:ascii="SimHei" w:hAnsi="SimHei" w:eastAsia="SimHei" w:cs="SimHei"/>
          <w:sz w:val="26"/>
          <w:szCs w:val="26"/>
          <w:spacing w:val="-37"/>
          <w:position w:val="25"/>
        </w:rPr>
        <w:t xml:space="preserve"> </w:t>
      </w:r>
      <w:r>
        <w:rPr>
          <w:rFonts w:ascii="SimHei" w:hAnsi="SimHei" w:eastAsia="SimHei" w:cs="SimHei"/>
          <w:sz w:val="26"/>
          <w:szCs w:val="26"/>
          <w:position w:val="25"/>
        </w:rPr>
        <w:t>乙方全权负责工作人员的管理工作，乙方工作人员工作期间</w:t>
      </w:r>
    </w:p>
    <w:p>
      <w:pPr>
        <w:ind w:left="225"/>
        <w:spacing w:before="1" w:line="220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"/>
        </w:rPr>
        <w:t>发生的一切意外事故和责任均由乙方承担。</w:t>
      </w:r>
    </w:p>
    <w:p>
      <w:pPr>
        <w:ind w:left="749"/>
        <w:spacing w:before="254" w:line="597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7"/>
          <w:position w:val="26"/>
        </w:rPr>
        <w:t>4.2本次项目工期为15天，</w:t>
      </w:r>
      <w:r>
        <w:rPr>
          <w:rFonts w:ascii="SimHei" w:hAnsi="SimHei" w:eastAsia="SimHei" w:cs="SimHei"/>
          <w:sz w:val="26"/>
          <w:szCs w:val="26"/>
          <w:spacing w:val="-37"/>
          <w:position w:val="26"/>
        </w:rPr>
        <w:t xml:space="preserve"> </w:t>
      </w:r>
      <w:r>
        <w:rPr>
          <w:rFonts w:ascii="SimHei" w:hAnsi="SimHei" w:eastAsia="SimHei" w:cs="SimHei"/>
          <w:sz w:val="26"/>
          <w:szCs w:val="26"/>
          <w:spacing w:val="7"/>
          <w:position w:val="26"/>
        </w:rPr>
        <w:t>乙方应在工作完工后15日内向甲方</w:t>
      </w:r>
    </w:p>
    <w:p>
      <w:pPr>
        <w:ind w:left="225"/>
        <w:spacing w:line="222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7"/>
        </w:rPr>
        <w:t>提交报告。</w:t>
      </w:r>
    </w:p>
    <w:p>
      <w:pPr>
        <w:ind w:left="229"/>
        <w:spacing w:before="271" w:line="221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2"/>
        </w:rPr>
        <w:t>第五条</w:t>
      </w:r>
      <w:r>
        <w:rPr>
          <w:rFonts w:ascii="SimHei" w:hAnsi="SimHei" w:eastAsia="SimHei" w:cs="SimHei"/>
          <w:sz w:val="26"/>
          <w:szCs w:val="26"/>
          <w:spacing w:val="125"/>
        </w:rPr>
        <w:t xml:space="preserve"> </w:t>
      </w:r>
      <w:r>
        <w:rPr>
          <w:rFonts w:ascii="SimHei" w:hAnsi="SimHei" w:eastAsia="SimHei" w:cs="SimHei"/>
          <w:sz w:val="26"/>
          <w:szCs w:val="26"/>
          <w:b/>
          <w:bCs/>
          <w:spacing w:val="2"/>
        </w:rPr>
        <w:t>收费标准及付款方式</w:t>
      </w:r>
    </w:p>
    <w:p>
      <w:pPr>
        <w:ind w:left="745"/>
        <w:spacing w:before="272" w:line="591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position w:val="25"/>
        </w:rPr>
        <w:t>5.1</w:t>
      </w:r>
      <w:r>
        <w:rPr>
          <w:rFonts w:ascii="SimHei" w:hAnsi="SimHei" w:eastAsia="SimHei" w:cs="SimHei"/>
          <w:sz w:val="26"/>
          <w:szCs w:val="26"/>
          <w:spacing w:val="-56"/>
          <w:position w:val="25"/>
        </w:rPr>
        <w:t xml:space="preserve"> </w:t>
      </w:r>
      <w:r>
        <w:rPr>
          <w:rFonts w:ascii="SimHei" w:hAnsi="SimHei" w:eastAsia="SimHei" w:cs="SimHei"/>
          <w:sz w:val="26"/>
          <w:szCs w:val="26"/>
          <w:position w:val="25"/>
        </w:rPr>
        <w:t>经甲乙双方商定，将文物影响评估报告编制费确定为人民币</w:t>
      </w:r>
    </w:p>
    <w:p>
      <w:pPr>
        <w:ind w:left="225"/>
        <w:spacing w:before="1" w:line="220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20"/>
        </w:rPr>
        <w:t>贰万元整(</w:t>
      </w:r>
      <w:r>
        <w:rPr>
          <w:rFonts w:ascii="SimSun" w:hAnsi="SimSun" w:eastAsia="SimSun" w:cs="SimSun"/>
          <w:sz w:val="26"/>
          <w:szCs w:val="26"/>
          <w:spacing w:val="20"/>
        </w:rPr>
        <w:t>¥</w:t>
      </w:r>
      <w:r>
        <w:rPr>
          <w:rFonts w:ascii="SimHei" w:hAnsi="SimHei" w:eastAsia="SimHei" w:cs="SimHei"/>
          <w:sz w:val="26"/>
          <w:szCs w:val="26"/>
          <w:spacing w:val="20"/>
        </w:rPr>
        <w:t>.20000元含税)。</w:t>
      </w:r>
    </w:p>
    <w:p>
      <w:pPr>
        <w:ind w:left="745"/>
        <w:spacing w:before="269" w:line="581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12"/>
          <w:position w:val="24"/>
        </w:rPr>
        <w:t>5.2合同费用在提交完报告后10日内甲方向乙</w:t>
      </w:r>
      <w:r>
        <w:rPr>
          <w:rFonts w:ascii="SimHei" w:hAnsi="SimHei" w:eastAsia="SimHei" w:cs="SimHei"/>
          <w:sz w:val="26"/>
          <w:szCs w:val="26"/>
          <w:spacing w:val="11"/>
          <w:position w:val="24"/>
        </w:rPr>
        <w:t>方一次性支付全</w:t>
      </w:r>
    </w:p>
    <w:p>
      <w:pPr>
        <w:ind w:left="225"/>
        <w:spacing w:before="1" w:line="221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16"/>
        </w:rPr>
        <w:t>部合同金额贰万元整(</w:t>
      </w:r>
      <w:r>
        <w:rPr>
          <w:rFonts w:ascii="SimSun" w:hAnsi="SimSun" w:eastAsia="SimSun" w:cs="SimSun"/>
          <w:sz w:val="26"/>
          <w:szCs w:val="26"/>
          <w:spacing w:val="16"/>
        </w:rPr>
        <w:t>¥</w:t>
      </w:r>
      <w:r>
        <w:rPr>
          <w:rFonts w:ascii="SimHei" w:hAnsi="SimHei" w:eastAsia="SimHei" w:cs="SimHei"/>
          <w:sz w:val="26"/>
          <w:szCs w:val="26"/>
          <w:spacing w:val="16"/>
        </w:rPr>
        <w:t>.20000元)。</w:t>
      </w:r>
    </w:p>
    <w:p>
      <w:pPr>
        <w:ind w:left="749"/>
        <w:spacing w:before="273" w:line="221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b/>
          <w:bCs/>
          <w:spacing w:val="14"/>
        </w:rPr>
        <w:t>第六条合同生效及其它</w:t>
      </w:r>
    </w:p>
    <w:p>
      <w:pPr>
        <w:ind w:left="745"/>
        <w:spacing w:before="252" w:line="580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"/>
          <w:position w:val="24"/>
        </w:rPr>
        <w:t>6.1</w:t>
      </w:r>
      <w:r>
        <w:rPr>
          <w:rFonts w:ascii="SimHei" w:hAnsi="SimHei" w:eastAsia="SimHei" w:cs="SimHei"/>
          <w:sz w:val="26"/>
          <w:szCs w:val="26"/>
          <w:spacing w:val="-53"/>
          <w:position w:val="24"/>
        </w:rPr>
        <w:t xml:space="preserve"> </w:t>
      </w:r>
      <w:r>
        <w:rPr>
          <w:rFonts w:ascii="SimHei" w:hAnsi="SimHei" w:eastAsia="SimHei" w:cs="SimHei"/>
          <w:sz w:val="26"/>
          <w:szCs w:val="26"/>
          <w:spacing w:val="-1"/>
          <w:position w:val="24"/>
        </w:rPr>
        <w:t>本合同自签订之日起正式生效，至甲方向乙方付清全部文物</w:t>
      </w:r>
    </w:p>
    <w:p>
      <w:pPr>
        <w:ind w:left="385"/>
        <w:spacing w:before="1" w:line="212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1"/>
        </w:rPr>
        <w:t>影响评估地表文物报告编制费，乙方向甲方提交报告后失效。</w:t>
      </w:r>
    </w:p>
    <w:p>
      <w:pPr>
        <w:ind w:left="745"/>
        <w:spacing w:before="289" w:line="571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1"/>
          <w:position w:val="23"/>
        </w:rPr>
        <w:t>6.2甲、乙双方在执行合同的过程中发生纠纷或</w:t>
      </w:r>
      <w:r>
        <w:rPr>
          <w:rFonts w:ascii="SimHei" w:hAnsi="SimHei" w:eastAsia="SimHei" w:cs="SimHei"/>
          <w:sz w:val="26"/>
          <w:szCs w:val="26"/>
          <w:position w:val="23"/>
        </w:rPr>
        <w:t>遇有不可抗拒的</w:t>
      </w:r>
    </w:p>
    <w:p>
      <w:pPr>
        <w:ind w:left="385"/>
        <w:spacing w:before="1" w:line="212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2"/>
        </w:rPr>
        <w:t>因素而使合同无法执行时，双方本着实事求是、互谅互让的精神，</w:t>
      </w:r>
    </w:p>
    <w:p>
      <w:pPr>
        <w:ind w:left="385"/>
        <w:spacing w:before="280" w:line="595" w:lineRule="exact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2"/>
          <w:position w:val="26"/>
        </w:rPr>
        <w:t>协商解决；协商不成，可向仲裁机构提请仲裁或向当地法院提请诉</w:t>
      </w:r>
    </w:p>
    <w:p>
      <w:pPr>
        <w:ind w:left="385"/>
        <w:spacing w:line="223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</w:rPr>
        <w:t>讼。</w:t>
      </w:r>
    </w:p>
    <w:p>
      <w:pPr>
        <w:ind w:left="745"/>
        <w:spacing w:before="251" w:line="213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</w:rPr>
        <w:t>6.3本合同一式肆份，甲、乙双方各执两份。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225"/>
        <w:spacing w:before="86" w:line="580" w:lineRule="exact"/>
        <w:rPr>
          <w:rFonts w:ascii="SimHei" w:hAnsi="SimHei" w:eastAsia="SimHei" w:cs="SimHei"/>
          <w:sz w:val="26"/>
          <w:szCs w:val="26"/>
        </w:rPr>
      </w:pPr>
      <w:r>
        <w:pict>
          <v:shape id="_x0000_s1" style="position:absolute;margin-left:254.277pt;margin-top:2.26479pt;mso-position-vertical-relative:text;mso-position-horizontal-relative:text;width:145.95pt;height:47.7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1" w:lineRule="auto"/>
                    <w:rPr>
                      <w:rFonts w:ascii="SimHei" w:hAnsi="SimHei" w:eastAsia="SimHei" w:cs="SimHei"/>
                      <w:sz w:val="26"/>
                      <w:szCs w:val="26"/>
                    </w:rPr>
                  </w:pPr>
                  <w:r>
                    <w:rPr>
                      <w:rFonts w:ascii="SimHei" w:hAnsi="SimHei" w:eastAsia="SimHei" w:cs="SimHei"/>
                      <w:sz w:val="26"/>
                      <w:szCs w:val="26"/>
                      <w:spacing w:val="1"/>
                    </w:rPr>
                    <w:t>乙方：河南瑞邦文化遗产</w:t>
                  </w:r>
                </w:p>
                <w:p>
                  <w:pPr>
                    <w:ind w:left="899"/>
                    <w:spacing w:before="289" w:line="222" w:lineRule="auto"/>
                    <w:rPr>
                      <w:rFonts w:ascii="SimHei" w:hAnsi="SimHei" w:eastAsia="SimHei" w:cs="SimHei"/>
                      <w:sz w:val="26"/>
                      <w:szCs w:val="26"/>
                    </w:rPr>
                  </w:pPr>
                  <w:r>
                    <w:rPr>
                      <w:rFonts w:ascii="SimHei" w:hAnsi="SimHei" w:eastAsia="SimHei" w:cs="SimHei"/>
                      <w:sz w:val="26"/>
                      <w:szCs w:val="26"/>
                      <w:spacing w:val="7"/>
                    </w:rPr>
                    <w:t>保护有限公司</w:t>
                  </w:r>
                </w:p>
              </w:txbxContent>
            </v:textbox>
          </v:shape>
        </w:pict>
      </w:r>
      <w:r>
        <w:rPr>
          <w:rFonts w:ascii="SimHei" w:hAnsi="SimHei" w:eastAsia="SimHei" w:cs="SimHei"/>
          <w:sz w:val="26"/>
          <w:szCs w:val="26"/>
          <w:spacing w:val="16"/>
          <w:position w:val="24"/>
        </w:rPr>
        <w:t>甲方：内蒙古准格尔经济开发区</w:t>
      </w:r>
    </w:p>
    <w:p>
      <w:pPr>
        <w:ind w:left="1045"/>
        <w:spacing w:before="1" w:line="220" w:lineRule="auto"/>
        <w:rPr>
          <w:rFonts w:ascii="SimHei" w:hAnsi="SimHei" w:eastAsia="SimHei" w:cs="SimHei"/>
          <w:sz w:val="26"/>
          <w:szCs w:val="26"/>
        </w:rPr>
      </w:pPr>
      <w:r>
        <w:rPr>
          <w:rFonts w:ascii="SimHei" w:hAnsi="SimHei" w:eastAsia="SimHei" w:cs="SimHei"/>
          <w:sz w:val="26"/>
          <w:szCs w:val="26"/>
          <w:spacing w:val="-3"/>
        </w:rPr>
        <w:t>经济发展局</w:t>
      </w:r>
    </w:p>
    <w:p>
      <w:pPr>
        <w:sectPr>
          <w:pgSz w:w="12230" w:h="17050"/>
          <w:pgMar w:top="1449" w:right="260" w:bottom="0" w:left="1834" w:header="0" w:footer="0" w:gutter="0"/>
        </w:sectPr>
        <w:rPr/>
      </w:pPr>
    </w:p>
    <w:p>
      <w:pPr>
        <w:rPr/>
      </w:pPr>
      <w:r>
        <w:drawing>
          <wp:anchor distT="0" distB="0" distL="0" distR="0" simplePos="0" relativeHeight="251664384" behindDoc="1" locked="0" layoutInCell="0" allowOverlap="1">
            <wp:simplePos x="0" y="0"/>
            <wp:positionH relativeFrom="page">
              <wp:posOffset>4692657</wp:posOffset>
            </wp:positionH>
            <wp:positionV relativeFrom="page">
              <wp:posOffset>2044717</wp:posOffset>
            </wp:positionV>
            <wp:extent cx="800112" cy="781011"/>
            <wp:effectExtent l="0" t="0" r="0" b="0"/>
            <wp:wrapNone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00112" cy="78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58" w:lineRule="exact"/>
        <w:rPr/>
      </w:pPr>
      <w:r/>
    </w:p>
    <w:p>
      <w:pPr>
        <w:sectPr>
          <w:headerReference w:type="default" r:id="rId4"/>
          <w:pgSz w:w="12090" w:h="16960"/>
          <w:pgMar w:top="400" w:right="169" w:bottom="0" w:left="1813" w:header="0" w:footer="0" w:gutter="0"/>
          <w:cols w:equalWidth="0" w:num="1">
            <w:col w:w="10107" w:space="0"/>
          </w:cols>
        </w:sectPr>
        <w:rPr/>
      </w:pPr>
    </w:p>
    <w:p>
      <w:pPr>
        <w:spacing w:line="262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3" w:lineRule="auto"/>
        <w:rPr>
          <w:rFonts w:ascii="Arial"/>
          <w:sz w:val="21"/>
        </w:rPr>
      </w:pPr>
      <w:r/>
    </w:p>
    <w:p>
      <w:pPr>
        <w:ind w:left="176"/>
        <w:spacing w:before="91"/>
        <w:rPr>
          <w:sz w:val="28"/>
          <w:szCs w:val="28"/>
        </w:rPr>
      </w:pPr>
      <w:r>
        <w:pict>
          <v:shape id="_x0000_s2" style="position:absolute;margin-left:125.824pt;margin-top:-64.9036pt;mso-position-vertical-relative:text;mso-position-horizontal-relative:text;width:31.85pt;height:18.85pt;z-index:25166540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2" w:lineRule="auto"/>
                    <w:rPr>
                      <w:rFonts w:ascii="SimHei" w:hAnsi="SimHei" w:eastAsia="SimHei" w:cs="SimHei"/>
                      <w:sz w:val="28"/>
                      <w:szCs w:val="28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12"/>
                    </w:rPr>
                    <w:t>(章)</w:t>
                  </w:r>
                </w:p>
              </w:txbxContent>
            </v:textbox>
          </v:shape>
        </w:pict>
      </w:r>
      <w:r>
        <w:pict>
          <v:shape id="_x0000_s3" style="position:absolute;margin-left:7.82568pt;margin-top:50.1357pt;mso-position-vertical-relative:text;mso-position-horizontal-relative:text;width:79.05pt;height:18.9pt;z-index:-25165312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Hei" w:hAnsi="SimHei" w:eastAsia="SimHei" w:cs="SimHei"/>
                      <w:sz w:val="28"/>
                      <w:szCs w:val="28"/>
                    </w:rPr>
                  </w:pPr>
                  <w:r>
                    <w:rPr>
                      <w:rFonts w:ascii="SimHei" w:hAnsi="SimHei" w:eastAsia="SimHei" w:cs="SimHei"/>
                      <w:sz w:val="28"/>
                      <w:szCs w:val="28"/>
                      <w:spacing w:val="-24"/>
                    </w:rPr>
                    <w:t>委托代理人：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6432" behindDoc="0" locked="0" layoutInCell="1" allowOverlap="1">
            <wp:simplePos x="0" y="0"/>
            <wp:positionH relativeFrom="column">
              <wp:posOffset>524809</wp:posOffset>
            </wp:positionH>
            <wp:positionV relativeFrom="paragraph">
              <wp:posOffset>-824515</wp:posOffset>
            </wp:positionV>
            <wp:extent cx="1543030" cy="1600255"/>
            <wp:effectExtent l="0" t="0" r="0" b="0"/>
            <wp:wrapNone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43030" cy="160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28"/>
          <w:szCs w:val="28"/>
          <w:spacing w:val="-18"/>
        </w:rPr>
        <w:t>法人代表或</w:t>
      </w:r>
      <w:r>
        <w:rPr>
          <w:rFonts w:ascii="SimHei" w:hAnsi="SimHei" w:eastAsia="SimHei" w:cs="SimHei"/>
          <w:sz w:val="28"/>
          <w:szCs w:val="28"/>
          <w:spacing w:val="-112"/>
        </w:rPr>
        <w:t xml:space="preserve"> </w:t>
      </w:r>
      <w:r>
        <w:rPr>
          <w:sz w:val="28"/>
          <w:szCs w:val="28"/>
          <w:position w:val="-45"/>
        </w:rPr>
        <w:drawing>
          <wp:inline distT="0" distB="0" distL="0" distR="0">
            <wp:extent cx="1047777" cy="660392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047777" cy="66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6" w:lineRule="auto"/>
        <w:rPr>
          <w:rFonts w:ascii="Arial"/>
          <w:sz w:val="21"/>
        </w:rPr>
      </w:pPr>
      <w:r/>
    </w:p>
    <w:p>
      <w:pPr>
        <w:ind w:left="176"/>
        <w:spacing w:before="91"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1"/>
        </w:rPr>
        <w:t>开户行：</w:t>
      </w:r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spacing w:line="249" w:lineRule="auto"/>
        <w:rPr>
          <w:rFonts w:ascii="Arial"/>
          <w:sz w:val="21"/>
        </w:rPr>
      </w:pPr>
      <w:r/>
    </w:p>
    <w:p>
      <w:pPr>
        <w:ind w:left="176"/>
        <w:spacing w:before="91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5"/>
        </w:rPr>
        <w:t>账</w:t>
      </w:r>
      <w:r>
        <w:rPr>
          <w:rFonts w:ascii="SimHei" w:hAnsi="SimHei" w:eastAsia="SimHei" w:cs="SimHei"/>
          <w:sz w:val="28"/>
          <w:szCs w:val="28"/>
          <w:spacing w:val="109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-15"/>
        </w:rPr>
        <w:t>号：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524"/>
        <w:spacing w:line="227" w:lineRule="auto"/>
        <w:rPr>
          <w:rFonts w:ascii="SimHei" w:hAnsi="SimHei" w:eastAsia="SimHei" w:cs="SimHei"/>
          <w:sz w:val="27"/>
          <w:szCs w:val="27"/>
        </w:rPr>
      </w:pPr>
      <w:r>
        <w:rPr>
          <w:rFonts w:ascii="SimHei" w:hAnsi="SimHei" w:eastAsia="SimHei" w:cs="SimHei"/>
          <w:sz w:val="27"/>
          <w:szCs w:val="27"/>
          <w:b/>
          <w:bCs/>
          <w:spacing w:val="6"/>
        </w:rPr>
        <w:t>(章)</w:t>
      </w:r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left="729"/>
        <w:spacing w:before="91" w:line="581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3"/>
          <w:position w:val="22"/>
        </w:rPr>
        <w:t>法人代表或</w:t>
      </w:r>
    </w:p>
    <w:p>
      <w:pPr>
        <w:ind w:left="729"/>
        <w:spacing w:line="222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20"/>
        </w:rPr>
        <w:t>委托代理人：</w:t>
      </w:r>
    </w:p>
    <w:p>
      <w:pPr>
        <w:ind w:left="729"/>
        <w:spacing w:before="241" w:line="580" w:lineRule="exact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8"/>
          <w:position w:val="22"/>
        </w:rPr>
        <w:t>开户行：中国银行股份有限公司</w:t>
      </w:r>
    </w:p>
    <w:p>
      <w:pPr>
        <w:ind w:left="729"/>
        <w:spacing w:before="1" w:line="220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-13"/>
        </w:rPr>
        <w:t>洛阳廛河支行</w:t>
      </w:r>
    </w:p>
    <w:p>
      <w:pPr>
        <w:ind w:left="729"/>
        <w:spacing w:before="245" w:line="221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4"/>
        </w:rPr>
        <w:t>账</w:t>
      </w:r>
      <w:r>
        <w:rPr>
          <w:rFonts w:ascii="SimHei" w:hAnsi="SimHei" w:eastAsia="SimHei" w:cs="SimHei"/>
          <w:sz w:val="28"/>
          <w:szCs w:val="28"/>
          <w:spacing w:val="124"/>
        </w:rPr>
        <w:t xml:space="preserve"> </w:t>
      </w:r>
      <w:r>
        <w:rPr>
          <w:rFonts w:ascii="SimHei" w:hAnsi="SimHei" w:eastAsia="SimHei" w:cs="SimHei"/>
          <w:sz w:val="28"/>
          <w:szCs w:val="28"/>
          <w:spacing w:val="4"/>
        </w:rPr>
        <w:t>号：246875317355</w:t>
      </w:r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69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line="270" w:lineRule="auto"/>
        <w:rPr>
          <w:rFonts w:ascii="Arial"/>
          <w:sz w:val="21"/>
        </w:rPr>
      </w:pPr>
      <w:r/>
    </w:p>
    <w:p>
      <w:pPr>
        <w:spacing w:before="92" w:line="223" w:lineRule="auto"/>
        <w:rPr>
          <w:rFonts w:ascii="SimHei" w:hAnsi="SimHei" w:eastAsia="SimHei" w:cs="SimHei"/>
          <w:sz w:val="28"/>
          <w:szCs w:val="28"/>
        </w:rPr>
      </w:pPr>
      <w:r>
        <w:rPr>
          <w:rFonts w:ascii="SimHei" w:hAnsi="SimHei" w:eastAsia="SimHei" w:cs="SimHei"/>
          <w:sz w:val="28"/>
          <w:szCs w:val="28"/>
          <w:spacing w:val="32"/>
        </w:rPr>
        <w:t>签订时间：2021年10月22日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spacing w:line="246" w:lineRule="auto"/>
        <w:rPr>
          <w:rFonts w:ascii="Arial"/>
          <w:sz w:val="21"/>
        </w:rPr>
      </w:pPr>
      <w:r/>
    </w:p>
    <w:p>
      <w:pPr>
        <w:ind w:firstLine="100"/>
        <w:spacing w:line="2230" w:lineRule="exact"/>
        <w:textAlignment w:val="center"/>
        <w:rPr/>
      </w:pPr>
      <w:r>
        <w:drawing>
          <wp:inline distT="0" distB="0" distL="0" distR="0">
            <wp:extent cx="393684" cy="1415986"/>
            <wp:effectExtent l="0" t="0" r="0" b="0"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3684" cy="1415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090" w:h="16960"/>
      <w:pgMar w:top="400" w:right="169" w:bottom="0" w:left="1813" w:header="0" w:footer="0" w:gutter="0"/>
      <w:cols w:equalWidth="0" w:num="3">
        <w:col w:w="3257" w:space="100"/>
        <w:col w:w="5930" w:space="100"/>
        <w:col w:w="72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settings" Target="settings.xml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header" Target="header1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1" Type="http://schemas.openxmlformats.org/officeDocument/2006/relationships/fontTable" Target="fontTable.xml"/><Relationship Id="rId10" Type="http://schemas.openxmlformats.org/officeDocument/2006/relationships/styles" Target="styles.xml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2023-09-11T17:10:02Z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2023-09-11T17:10:03</vt:filetime>
  </property>
  <property fmtid="{D5CDD505-2E9C-101B-9397-08002B2CF9AE}" pid="4" name="UsrData">
    <vt:lpwstr>64fed96755aedd001f90c025wl</vt:lpwstr>
  </property>
</Properties>
</file>